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0589626"/>
        <w:placeholder>
          <w:docPart w:val="DefaultPlaceholder_-1854013440"/>
        </w:placeholder>
        <w15:dataBinding w:prefixMappings="xmlns:ns0='PlantillesMilloraAdministrativa' " w:xpath="/ns0:CampsPropisPlantilla[1]/ns0:Logos[1]" w:storeItemID="{A3C98878-DD74-4CDA-B77F-98D4E9D83624}" w16sdtdh:storeItemChecksum="PVFtFA=="/>
      </w:sdtPr>
      <w:sdtEndPr/>
      <w:sdtContent>
        <w:p w14:paraId="633167E9" w14:textId="705D0EB8" w:rsidR="009E5BF0" w:rsidRDefault="00F65A57" w:rsidP="009E5BF0">
          <w:pPr>
            <w:jc w:val="center"/>
          </w:pPr>
          <w:r>
            <w:rPr>
              <w:noProof/>
            </w:rPr>
            <w:drawing>
              <wp:inline distT="0" distB="0" distL="0" distR="0" wp14:anchorId="204B8617" wp14:editId="0C63F374">
                <wp:extent cx="1348612" cy="674307"/>
                <wp:effectExtent l="0" t="0" r="4445" b="0"/>
                <wp:docPr id="140762913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26"/>
        <w:gridCol w:w="2556"/>
        <w:gridCol w:w="2557"/>
      </w:tblGrid>
      <w:tr w:rsidR="00524BCC" w:rsidRPr="00524BCC" w14:paraId="6311F426" w14:textId="77777777" w:rsidTr="00704263">
        <w:trPr>
          <w:trHeight w:val="330"/>
          <w:jc w:val="center"/>
        </w:trPr>
        <w:tc>
          <w:tcPr>
            <w:tcW w:w="9639" w:type="dxa"/>
            <w:gridSpan w:val="3"/>
            <w:shd w:val="clear" w:color="auto" w:fill="006338"/>
            <w:vAlign w:val="center"/>
          </w:tcPr>
          <w:p w14:paraId="22BDB693" w14:textId="427105B8"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1. D</w:t>
            </w:r>
            <w:r w:rsidR="00615112">
              <w:rPr>
                <w:rFonts w:ascii="Arial" w:eastAsia="Times New Roman" w:hAnsi="Arial" w:cs="Arial"/>
                <w:b/>
                <w:color w:val="FFFFFF"/>
                <w:kern w:val="0"/>
                <w:lang w:eastAsia="es-ES"/>
                <w14:ligatures w14:val="none"/>
              </w:rPr>
              <w:t>a</w:t>
            </w:r>
            <w:r w:rsidRPr="00524BCC">
              <w:rPr>
                <w:rFonts w:ascii="Arial" w:eastAsia="Times New Roman" w:hAnsi="Arial" w:cs="Arial"/>
                <w:b/>
                <w:color w:val="FFFFFF"/>
                <w:kern w:val="0"/>
                <w:lang w:eastAsia="es-ES"/>
                <w14:ligatures w14:val="none"/>
              </w:rPr>
              <w:t>des del sol·licitant</w:t>
            </w:r>
          </w:p>
        </w:tc>
      </w:tr>
      <w:tr w:rsidR="00524BCC" w:rsidRPr="00524BCC" w14:paraId="34EB49CD" w14:textId="77777777" w:rsidTr="00704263">
        <w:trPr>
          <w:trHeight w:val="265"/>
          <w:jc w:val="center"/>
        </w:trPr>
        <w:tc>
          <w:tcPr>
            <w:tcW w:w="4526" w:type="dxa"/>
            <w:vAlign w:val="center"/>
          </w:tcPr>
          <w:p w14:paraId="42D05256" w14:textId="01BA85B9"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4CF382BC" w14:textId="42E28713"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32E3E71" w14:textId="77777777" w:rsidTr="00704263">
        <w:trPr>
          <w:trHeight w:val="265"/>
          <w:jc w:val="center"/>
        </w:trPr>
        <w:tc>
          <w:tcPr>
            <w:tcW w:w="4526" w:type="dxa"/>
            <w:vAlign w:val="center"/>
          </w:tcPr>
          <w:p w14:paraId="417B1FB4" w14:textId="3CC66BB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Representant: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B7C1B40" w14:textId="1E748E05"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Càrrec: </w:t>
            </w:r>
            <w:r w:rsidRPr="00524BCC">
              <w:rPr>
                <w:rFonts w:ascii="Arial" w:eastAsia="Times New Roman" w:hAnsi="Arial" w:cs="Arial"/>
                <w:kern w:val="0"/>
                <w:bdr w:val="single" w:sz="8" w:space="0" w:color="339966"/>
                <w:lang w:eastAsia="es-ES"/>
                <w14:ligatures w14:val="none"/>
              </w:rPr>
              <w:fldChar w:fldCharType="begin">
                <w:ffData>
                  <w:name w:val="Texto4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96D605B" w14:textId="77777777" w:rsidTr="00704263">
        <w:trPr>
          <w:trHeight w:val="265"/>
          <w:jc w:val="center"/>
        </w:trPr>
        <w:tc>
          <w:tcPr>
            <w:tcW w:w="4526" w:type="dxa"/>
            <w:vAlign w:val="center"/>
          </w:tcPr>
          <w:p w14:paraId="301E46E0" w14:textId="22A37521"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Persona de contacte: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1491C057" w14:textId="4DFD945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E-mail: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68C8F97"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3D37BB7D" w14:textId="77777777" w:rsidTr="00704263">
        <w:trPr>
          <w:trHeight w:val="254"/>
          <w:jc w:val="center"/>
        </w:trPr>
        <w:tc>
          <w:tcPr>
            <w:tcW w:w="4526" w:type="dxa"/>
            <w:vAlign w:val="center"/>
          </w:tcPr>
          <w:p w14:paraId="04166E5C" w14:textId="4596680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6B947717" w14:textId="12A1EA30"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9A9ABFC" w14:textId="1366047A"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E3C96EA"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3"/>
            <w:shd w:val="clear" w:color="auto" w:fill="006338"/>
            <w:vAlign w:val="center"/>
          </w:tcPr>
          <w:p w14:paraId="1E207531" w14:textId="77777777" w:rsidR="00524BCC" w:rsidRPr="00524BCC" w:rsidRDefault="00524BCC" w:rsidP="00524BCC">
            <w:pPr>
              <w:spacing w:after="0" w:line="240" w:lineRule="auto"/>
              <w:jc w:val="center"/>
              <w:rPr>
                <w:rFonts w:ascii="Arial" w:eastAsia="Times New Roman" w:hAnsi="Arial" w:cs="Arial"/>
                <w:b/>
                <w:color w:val="FFFFFF"/>
                <w:kern w:val="0"/>
                <w:sz w:val="18"/>
                <w:szCs w:val="18"/>
                <w:lang w:eastAsia="es-ES"/>
                <w14:ligatures w14:val="none"/>
              </w:rPr>
            </w:pPr>
            <w:r w:rsidRPr="00524BCC">
              <w:rPr>
                <w:rFonts w:ascii="Arial" w:eastAsia="Times New Roman" w:hAnsi="Arial" w:cs="Arial"/>
                <w:b/>
                <w:color w:val="FFFFFF"/>
                <w:kern w:val="0"/>
                <w:sz w:val="18"/>
                <w:szCs w:val="18"/>
                <w:lang w:eastAsia="es-ES"/>
                <w14:ligatures w14:val="none"/>
              </w:rPr>
              <w:t>Organisme que executa l’actuació</w:t>
            </w:r>
            <w:r w:rsidRPr="00524BCC">
              <w:rPr>
                <w:rFonts w:ascii="Arial" w:eastAsia="Times New Roman" w:hAnsi="Arial" w:cs="Arial"/>
                <w:b/>
                <w:color w:val="FFFFFF"/>
                <w:kern w:val="0"/>
                <w:sz w:val="18"/>
                <w:szCs w:val="18"/>
                <w:vertAlign w:val="superscript"/>
                <w:lang w:eastAsia="es-ES"/>
                <w14:ligatures w14:val="none"/>
              </w:rPr>
              <w:footnoteReference w:id="1"/>
            </w:r>
          </w:p>
        </w:tc>
      </w:tr>
      <w:tr w:rsidR="00524BCC" w:rsidRPr="00524BCC" w14:paraId="41CCEDC8"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4526" w:type="dxa"/>
            <w:vAlign w:val="center"/>
          </w:tcPr>
          <w:p w14:paraId="55767F19" w14:textId="79F4FBFB"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3DF6D818"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C1C011D"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4526" w:type="dxa"/>
            <w:vAlign w:val="center"/>
          </w:tcPr>
          <w:p w14:paraId="6DCADC0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1A691374"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43166DB"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4526" w:type="dxa"/>
            <w:vAlign w:val="center"/>
          </w:tcPr>
          <w:p w14:paraId="6963834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9B15C5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bl>
    <w:p w14:paraId="464397D4" w14:textId="77777777" w:rsidR="00524BCC" w:rsidRPr="00524BCC" w:rsidRDefault="00524BCC" w:rsidP="00524BCC">
      <w:pPr>
        <w:spacing w:before="40" w:after="40" w:line="240" w:lineRule="auto"/>
        <w:rPr>
          <w:rFonts w:ascii="Arial" w:eastAsia="Times New Roman" w:hAnsi="Arial" w:cs="Arial"/>
          <w:kern w:val="0"/>
          <w:sz w:val="16"/>
          <w:szCs w:val="16"/>
          <w:lang w:eastAsia="es-ES"/>
          <w14:ligatures w14:val="none"/>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524BCC" w:rsidRPr="00524BCC" w14:paraId="56C21CF1" w14:textId="77777777" w:rsidTr="00704263">
        <w:trPr>
          <w:trHeight w:val="330"/>
          <w:jc w:val="center"/>
        </w:trPr>
        <w:tc>
          <w:tcPr>
            <w:tcW w:w="9600" w:type="dxa"/>
            <w:gridSpan w:val="2"/>
            <w:shd w:val="clear" w:color="auto" w:fill="006338"/>
            <w:vAlign w:val="center"/>
          </w:tcPr>
          <w:p w14:paraId="2A2489AB" w14:textId="77777777"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2. Objecte de la sol·licitud</w:t>
            </w:r>
          </w:p>
        </w:tc>
      </w:tr>
      <w:tr w:rsidR="00524BCC" w:rsidRPr="00524BCC" w14:paraId="137DCFAA" w14:textId="77777777" w:rsidTr="00704263">
        <w:trPr>
          <w:trHeight w:val="241"/>
          <w:jc w:val="center"/>
        </w:trPr>
        <w:tc>
          <w:tcPr>
            <w:tcW w:w="9600" w:type="dxa"/>
            <w:gridSpan w:val="2"/>
            <w:vAlign w:val="center"/>
          </w:tcPr>
          <w:p w14:paraId="6FDD2FC0"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Títol de l’actuació: </w:t>
            </w:r>
            <w:r w:rsidRPr="00524BCC">
              <w:rPr>
                <w:rFonts w:ascii="Arial" w:eastAsia="Times New Roman" w:hAnsi="Arial" w:cs="Arial"/>
                <w:kern w:val="0"/>
                <w:bdr w:val="single" w:sz="8" w:space="0" w:color="339966"/>
                <w:lang w:eastAsia="es-ES"/>
                <w14:ligatures w14:val="none"/>
              </w:rPr>
              <w:fldChar w:fldCharType="begin">
                <w:ffData>
                  <w:name w:val="Texto9"/>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F8CA91E" w14:textId="77777777" w:rsidTr="00704263">
        <w:trPr>
          <w:trHeight w:val="232"/>
          <w:jc w:val="center"/>
        </w:trPr>
        <w:tc>
          <w:tcPr>
            <w:tcW w:w="4500" w:type="dxa"/>
            <w:vAlign w:val="center"/>
          </w:tcPr>
          <w:p w14:paraId="5C946A6C"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Cost de l’actuació a realitzar: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c>
          <w:tcPr>
            <w:tcW w:w="5100" w:type="dxa"/>
            <w:vAlign w:val="center"/>
          </w:tcPr>
          <w:p w14:paraId="44C39DE1"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Import de la subvenció que es demana: </w:t>
            </w:r>
            <w:r w:rsidRPr="00524BCC">
              <w:rPr>
                <w:rFonts w:ascii="Arial" w:eastAsia="Times New Roman" w:hAnsi="Arial" w:cs="Arial"/>
                <w:kern w:val="0"/>
                <w:bdr w:val="single" w:sz="8" w:space="0" w:color="339966"/>
                <w:lang w:eastAsia="es-ES"/>
                <w14:ligatures w14:val="none"/>
              </w:rPr>
              <w:fldChar w:fldCharType="begin">
                <w:ffData>
                  <w:name w:val="Texto8"/>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r>
    </w:tbl>
    <w:p w14:paraId="72409858" w14:textId="77777777" w:rsidR="00524BCC" w:rsidRPr="00524BCC" w:rsidRDefault="00524BCC" w:rsidP="00524BCC">
      <w:pPr>
        <w:spacing w:after="0" w:line="240" w:lineRule="auto"/>
        <w:rPr>
          <w:rFonts w:ascii="Arial" w:eastAsia="Aptos" w:hAnsi="Arial" w:cs="Arial"/>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524BCC" w:rsidRPr="00524BCC" w14:paraId="2480A7E8"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33216D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t>Declaració responsable:</w:t>
            </w:r>
          </w:p>
        </w:tc>
      </w:tr>
      <w:tr w:rsidR="00524BCC" w:rsidRPr="00524BCC" w14:paraId="0AEC21E0"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76B622FB"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p>
          <w:p w14:paraId="4468DDC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Com a persona que signa en representació de la institució, entitat, empresa o persona física esmentada anteriorment, DECLARA SOTA LA SEVA RESPONSABILITAT que per obtenir la condició de beneficiari compleix amb els requisits i obligacions assenyalats:</w:t>
            </w:r>
          </w:p>
          <w:bookmarkStart w:id="0" w:name="_Hlk216435617"/>
          <w:p w14:paraId="06104EF2" w14:textId="1536A225"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I. Que en cas que el sol·licitant sigui beneficiari de la subvenció que s’atorgui superior a 10.000,00 €, i sigui persona jurídica, acreditarà la informació relativa a les retribucions dels òrgans de direcció o d’administració a efectes de fer-les públiques, en aplicació de l’article 15.2 de la Llei 19/2014, del 29 de desembre, de transparència, accés a la informació pública i bon govern. </w:t>
            </w:r>
          </w:p>
          <w:p w14:paraId="3AB149DE" w14:textId="367E6212"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w:t>
            </w:r>
            <w:r w:rsidRPr="00524BCC">
              <w:rPr>
                <w:rFonts w:ascii="Arial" w:eastAsia="Times New Roman" w:hAnsi="Arial" w:cs="Arial"/>
                <w:kern w:val="0"/>
                <w:lang w:eastAsia="es-ES"/>
                <w14:ligatures w14:val="none"/>
              </w:rPr>
              <w:tab/>
              <w:t xml:space="preserve">Que per a subvencions d’un import superior a 30.000 euros, acreditarà el compliment establert en el punt 3.bis de l’article 13 de la LGS, pel que fa al que es disposa a la Llei 3/2004, de 29 de desembre, per la qual s’estableixen mesures de lluita contra la morositat en les operacions comercials. </w:t>
            </w:r>
          </w:p>
          <w:p w14:paraId="3E6BAD1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Queden exonerades tant les entitats de dret públic com els ens sense ànim de lucre, d’acord amb el que es disposa al primer paràgraf del punt 3.bis de l’article 13 de la LGS.</w:t>
            </w:r>
          </w:p>
          <w:p w14:paraId="43DBB387" w14:textId="2F75E8D8"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III.</w:t>
            </w:r>
            <w:r w:rsidRPr="00524BCC">
              <w:rPr>
                <w:rFonts w:ascii="Arial" w:eastAsia="Times New Roman" w:hAnsi="Arial" w:cs="Arial"/>
                <w:kern w:val="0"/>
                <w:lang w:eastAsia="es-ES"/>
                <w14:ligatures w14:val="none"/>
              </w:rPr>
              <w:tab/>
              <w:t>Que el/la beneficiari/ària de la subvenció que s’atorgui a actuacions que impliquin contacte habitual amb menors acreditarà, que es disposa, o es disposarà abans de l’inici de l’activitat, dels certificats legalment establerts que les persones adscrites a la realització de l’activitat subvencionada no han estat condemnades per sentència ferma per algun delicte contra la llibertat i indemnitat sexual, aplicació de la Llei 26/2015, de 28 de juliol, de modificació del sistema de protecció a la infància i l’adolescència.</w:t>
            </w:r>
          </w:p>
          <w:p w14:paraId="5E832506" w14:textId="3BB8F9F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IV.</w:t>
            </w:r>
            <w:r w:rsidRPr="00524BCC">
              <w:rPr>
                <w:rFonts w:ascii="Arial" w:eastAsia="Times New Roman" w:hAnsi="Arial" w:cs="Arial"/>
                <w:kern w:val="0"/>
                <w:lang w:eastAsia="es-ES"/>
                <w14:ligatures w14:val="none"/>
              </w:rPr>
              <w:tab/>
              <w:t xml:space="preserve">Que en cas d’empreses amb una plantilla igual o superior a vint-i-cinc persones disposen de mitjans per a prevenir i detectar casos d’assetjament sexual i d’assetjament per raó de sexe en llurs centres de treball i per a intervenir-hi, i tenen protocols d’abordatge i prevenció de </w:t>
            </w:r>
            <w:r w:rsidRPr="00524BCC">
              <w:rPr>
                <w:rFonts w:ascii="Arial" w:eastAsia="Times New Roman" w:hAnsi="Arial" w:cs="Arial"/>
                <w:kern w:val="0"/>
                <w:lang w:eastAsia="es-ES"/>
                <w14:ligatures w14:val="none"/>
              </w:rPr>
              <w:lastRenderedPageBreak/>
              <w:t>l’assetjament sexual i per raó de sexe, d’acord amb l’article 29 de la Llei 5/2008, del dret de les dones a erradicar la violència masclista. (cal acreditar els mitjans que utilitzen per prevenir)</w:t>
            </w:r>
          </w:p>
          <w:p w14:paraId="68302EFE" w14:textId="368BD76A"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w:t>
            </w:r>
            <w:r w:rsidRPr="00524BCC">
              <w:rPr>
                <w:rFonts w:ascii="Arial" w:eastAsia="Times New Roman" w:hAnsi="Arial" w:cs="Arial"/>
                <w:kern w:val="0"/>
                <w:lang w:eastAsia="es-ES"/>
                <w14:ligatures w14:val="none"/>
              </w:rPr>
              <w:tab/>
              <w:t>Si es tracta d’una associació, no esta sotmesa en les causes de prohibició previstes als apartats   5 i 6 de l'article 4 de la Llei orgànica 1/2002, de 22 de març, reguladora del dret d'associació.</w:t>
            </w:r>
          </w:p>
          <w:p w14:paraId="1B87C1FC" w14:textId="0F5D628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w:t>
            </w:r>
            <w:r w:rsidRPr="00524BCC">
              <w:rPr>
                <w:rFonts w:ascii="Arial" w:eastAsia="Times New Roman" w:hAnsi="Arial" w:cs="Arial"/>
                <w:kern w:val="0"/>
                <w:lang w:eastAsia="es-ES"/>
                <w14:ligatures w14:val="none"/>
              </w:rPr>
              <w:tab/>
              <w:t>Si es tracta d’una associació, que no s’ha suspès el procediment administratiu d'inscripció per trobar-se indicis racionals d'il·licitud penal, en aplicació del que disposa l'article 30.4 de la Llei orgànica 1/2002, en tant no recaigui resolució judicial ferma en virtut de la qual es pugui practicar la inscripció al registre corresponent.</w:t>
            </w:r>
          </w:p>
          <w:p w14:paraId="42298FC0"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VII.</w:t>
            </w:r>
            <w:r w:rsidRPr="00524BCC">
              <w:rPr>
                <w:rFonts w:ascii="Arial" w:eastAsia="Times New Roman" w:hAnsi="Arial" w:cs="Arial"/>
                <w:kern w:val="0"/>
                <w:lang w:eastAsia="es-ES"/>
                <w14:ligatures w14:val="none"/>
              </w:rPr>
              <w:tab/>
              <w:t>Que, en cas d’empreses públiques o privades, de més de cinquanta treballadors fixes (triar una de les tres opcions):</w:t>
            </w:r>
          </w:p>
          <w:p w14:paraId="4F7CA339" w14:textId="3C2B71C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a.</w:t>
            </w:r>
            <w:r w:rsidRPr="00524BCC">
              <w:rPr>
                <w:rFonts w:ascii="Arial" w:eastAsia="Times New Roman" w:hAnsi="Arial" w:cs="Arial"/>
                <w:kern w:val="0"/>
                <w:lang w:eastAsia="es-ES"/>
                <w14:ligatures w14:val="none"/>
              </w:rPr>
              <w:tab/>
              <w:t>Dona ocupació a un nombre treballadors minusvàlids no inferior al 2 % de la plantilla, d’acord amb  l’article 38.1 de la Llei 13/1982, de 7 d’abril, d’integració social de minusvàlids, o bé</w:t>
            </w:r>
          </w:p>
          <w:p w14:paraId="7B8E9FD0" w14:textId="1827384B"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b.</w:t>
            </w:r>
            <w:r w:rsidRPr="00524BCC">
              <w:rPr>
                <w:rFonts w:ascii="Arial" w:eastAsia="Times New Roman" w:hAnsi="Arial" w:cs="Arial"/>
                <w:kern w:val="0"/>
                <w:lang w:eastAsia="es-ES"/>
                <w14:ligatures w14:val="none"/>
              </w:rPr>
              <w:tab/>
              <w:t>Està exempta del compliment segons l’article 1 del Reial Decret 364/2005, de 8 d'abril, pel qual es regula el compliment alternatiu amb caràcter excepcional de la quota de reserva a favor dels treballadors amb discapacitat, o bé</w:t>
            </w:r>
          </w:p>
          <w:p w14:paraId="2995F429" w14:textId="2ABEEE7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c.</w:t>
            </w:r>
            <w:r w:rsidRPr="00524BCC">
              <w:rPr>
                <w:rFonts w:ascii="Arial" w:eastAsia="Times New Roman" w:hAnsi="Arial" w:cs="Arial"/>
                <w:kern w:val="0"/>
                <w:lang w:eastAsia="es-ES"/>
                <w14:ligatures w14:val="none"/>
              </w:rPr>
              <w:tab/>
              <w:t>Està exempta del compliment segons l’article 4 del Decret 86/2015, de 2 de juny, sobre l'aplicació de la quota de reserva del 2 % a favor de persones amb discapacitat en empreses de cinquanta o més treballadors i de les mesures alternatives de caràcter excepcional per al seu compliment.</w:t>
            </w:r>
          </w:p>
          <w:p w14:paraId="78C49DA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VIII. Que, en cas d’empreses, s’utilitza, almenys, el català en la retolació, en els avisos i en la documentació adreçats al públic, mentre estigui vinculada a l’objecte de l’ajut, en compliment al que disposa l’article 33 de de la Llei 1/1998, de política lingüística (LPL).</w:t>
            </w:r>
          </w:p>
          <w:p w14:paraId="29E060C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IX.</w:t>
            </w:r>
            <w:r w:rsidRPr="00524BCC">
              <w:rPr>
                <w:rFonts w:ascii="Arial" w:eastAsia="Times New Roman" w:hAnsi="Arial" w:cs="Arial"/>
                <w:kern w:val="0"/>
                <w:lang w:eastAsia="es-ES"/>
                <w14:ligatures w14:val="none"/>
              </w:rPr>
              <w:tab/>
              <w:t>Si es tracta d’una de les agrupacions previstes a l'article 11.3, paràgraf segon, de la Llei 38/2003, General de Subvencions (entitats sense personalitat jurídica), no es troben els seus membres en cap dels supòsits relacionats anteriorment.</w:t>
            </w:r>
          </w:p>
          <w:p w14:paraId="1FECFE12"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w:t>
            </w:r>
            <w:r w:rsidRPr="00524BCC">
              <w:rPr>
                <w:rFonts w:ascii="Arial" w:eastAsia="Times New Roman" w:hAnsi="Arial" w:cs="Arial"/>
                <w:kern w:val="0"/>
                <w:lang w:eastAsia="es-ES"/>
                <w14:ligatures w14:val="none"/>
              </w:rPr>
              <w:tab/>
              <w:t>Les prohibicions d’obtenir subvencions també afectaran a les empreses que siguin continuació o es derivin, per transformació, fusió o successió, d’altres empreses que hagin estat objecte de les esmentades prohibicions.</w:t>
            </w:r>
          </w:p>
          <w:p w14:paraId="61DBBB39"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XI.</w:t>
            </w:r>
            <w:r w:rsidRPr="00524BCC">
              <w:rPr>
                <w:rFonts w:ascii="Arial" w:eastAsia="Times New Roman" w:hAnsi="Arial" w:cs="Arial"/>
                <w:kern w:val="0"/>
                <w:lang w:eastAsia="es-ES"/>
                <w14:ligatures w14:val="none"/>
              </w:rPr>
              <w:tab/>
              <w:t>Si la subvenció és per a l’adquisició i obres de béns inventariables, aquests restaran afectats a la destinació determinada en l’acord d’atorgament de l’ajut.</w:t>
            </w:r>
          </w:p>
          <w:p w14:paraId="72AA50D6" w14:textId="39E48911" w:rsidR="00524BCC" w:rsidRPr="00CE6558" w:rsidRDefault="00524BCC" w:rsidP="00524BCC">
            <w:pPr>
              <w:spacing w:before="10"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kern w:val="0"/>
                <w:lang w:eastAsia="es-ES"/>
                <w14:ligatures w14:val="none"/>
              </w:rPr>
              <w:t>XII.</w:t>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Que l’organisme que executa l’actuació és de titularitat íntegrament del beneficiari. </w:t>
            </w:r>
            <w:bookmarkEnd w:id="0"/>
          </w:p>
        </w:tc>
      </w:tr>
      <w:tr w:rsidR="00524BCC" w:rsidRPr="00524BCC" w14:paraId="5D9833BB"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1FDC32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lastRenderedPageBreak/>
              <w:t>Documentació acreditativa:</w:t>
            </w:r>
          </w:p>
        </w:tc>
      </w:tr>
      <w:tr w:rsidR="00524BCC" w:rsidRPr="00524BCC" w14:paraId="28E8BE9D"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30578E8" w14:textId="77777777"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iCs/>
                <w:kern w:val="0"/>
                <w:lang w:eastAsia="es-ES"/>
                <w14:ligatures w14:val="none"/>
              </w:rPr>
              <w:t xml:space="preserve">Que per a subvencions d’un import superior a 30.000 euros, s’aporta la documentació acreditativa que es preveu en el punt 3.bis de l’article 13 de la LGS. </w:t>
            </w:r>
          </w:p>
          <w:p w14:paraId="73FC2C4D" w14:textId="23F2F754"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00D04EE0">
              <w:rPr>
                <w:rFonts w:ascii="Arial" w:eastAsia="Times New Roman" w:hAnsi="Arial" w:cs="Arial"/>
                <w:bCs/>
                <w:iCs/>
                <w:kern w:val="0"/>
                <w:lang w:eastAsia="es-ES"/>
                <w14:ligatures w14:val="none"/>
              </w:rPr>
              <w:t xml:space="preserve"> </w:t>
            </w:r>
            <w:r w:rsidRPr="00524BCC">
              <w:rPr>
                <w:rFonts w:ascii="Arial" w:eastAsia="Times New Roman" w:hAnsi="Arial" w:cs="Arial"/>
                <w:bCs/>
                <w:iCs/>
                <w:kern w:val="0"/>
                <w:lang w:eastAsia="es-ES"/>
                <w14:ligatures w14:val="none"/>
              </w:rPr>
              <w:t>Que en cas d’empreses amb una plantilla igual o superior a vint-i-cinc persones,  acrediten els següents mitjans per a prevenir i detectar casos d’assetjament sexual i d’assetjament per raó de sexe en llurs centres de treball i per a intervenir-hi, i que tenen protocols d’abordatge i prevenció de l’assetjament sexual i per raó de sexe descrits seguidament, d’acord amb l’article 29 de la Llei 5/2008, del dret de les dones a erradicar la violència masclista:</w:t>
            </w:r>
          </w:p>
          <w:p w14:paraId="10E572AC" w14:textId="77777777" w:rsidR="00524BCC" w:rsidRDefault="00524BCC"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bookmarkStart w:id="1" w:name="Texto46"/>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bookmarkEnd w:id="1"/>
          </w:p>
          <w:p w14:paraId="7CD0A25D" w14:textId="77777777" w:rsidR="00D04EE0"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lastRenderedPageBreak/>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p w14:paraId="2C3C85E0" w14:textId="6AF1C09F" w:rsidR="00D04EE0" w:rsidRPr="00524BCC"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tc>
      </w:tr>
    </w:tbl>
    <w:p w14:paraId="03E55785" w14:textId="77777777" w:rsidR="00524BCC" w:rsidRPr="00524BCC" w:rsidRDefault="00524BCC" w:rsidP="00524BCC">
      <w:pPr>
        <w:spacing w:after="0" w:line="240" w:lineRule="auto"/>
        <w:rPr>
          <w:rFonts w:ascii="Arial" w:eastAsia="Aptos" w:hAnsi="Arial" w:cs="Arial"/>
        </w:rPr>
      </w:pPr>
    </w:p>
    <w:tbl>
      <w:tblPr>
        <w:tblStyle w:val="Taulaambquadrcula"/>
        <w:tblW w:w="9639" w:type="dxa"/>
        <w:tblInd w:w="-577"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39"/>
      </w:tblGrid>
      <w:tr w:rsidR="00CE6558" w:rsidRPr="00825CB1" w14:paraId="09AB2702" w14:textId="77777777" w:rsidTr="00CE6558">
        <w:tc>
          <w:tcPr>
            <w:tcW w:w="9639" w:type="dxa"/>
            <w:tcBorders>
              <w:bottom w:val="single" w:sz="8" w:space="0" w:color="006338"/>
            </w:tcBorders>
            <w:shd w:val="clear" w:color="auto" w:fill="006338"/>
          </w:tcPr>
          <w:p w14:paraId="67BE46B3" w14:textId="35207991" w:rsidR="00CE6558" w:rsidRPr="00825CB1" w:rsidRDefault="00CE6558" w:rsidP="001D44CA">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t xml:space="preserve">3. </w:t>
            </w:r>
            <w:r w:rsidRPr="00825CB1">
              <w:rPr>
                <w:rFonts w:ascii="Arial" w:hAnsi="Arial" w:cs="Arial"/>
                <w:b/>
                <w:bCs/>
                <w:iCs/>
                <w:color w:val="FFFFFF" w:themeColor="background1"/>
                <w:sz w:val="22"/>
                <w:szCs w:val="22"/>
              </w:rPr>
              <w:t>Clàusula informativa protecció de dades</w:t>
            </w:r>
          </w:p>
        </w:tc>
      </w:tr>
      <w:tr w:rsidR="00CE6558" w14:paraId="2F05B099" w14:textId="77777777" w:rsidTr="00CE6558">
        <w:tc>
          <w:tcPr>
            <w:tcW w:w="9639" w:type="dxa"/>
          </w:tcPr>
          <w:p w14:paraId="06043360"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6A338D77" w14:textId="77777777" w:rsidR="00CE6558" w:rsidRPr="009E5BF0" w:rsidRDefault="00CE6558" w:rsidP="001D44CA">
            <w:pPr>
              <w:spacing w:before="40" w:after="40"/>
              <w:jc w:val="both"/>
              <w:rPr>
                <w:rFonts w:ascii="Arial" w:hAnsi="Arial" w:cs="Arial"/>
                <w:iCs/>
                <w:sz w:val="22"/>
                <w:szCs w:val="22"/>
              </w:rPr>
            </w:pPr>
          </w:p>
          <w:p w14:paraId="56C6F2C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1.- Responsable del tractament: Diputació de Lleida, amb domicili al carrer del Carme, 26, de Lleida, 25007, telèfon 973.249 200 i correu electrònic: diputació@diputaciolleida.cat  </w:t>
            </w:r>
          </w:p>
          <w:p w14:paraId="295CD9B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2.- Delegat de protecció de dades: dpd@diputaciolleida.cat </w:t>
            </w:r>
          </w:p>
          <w:p w14:paraId="6A19335F"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63D4A0F2"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6F2F5128"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5.- Categories de dades personals: dades d’identificació (noms, cognoms,  DNI/NIF,  adreça postal i electrònica, telèfon i signatura); dades professionals; dades laborals; dades econòmiques, financeres i d’assegurances.  </w:t>
            </w:r>
          </w:p>
          <w:p w14:paraId="0549654B"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6BBFA82A"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32A33CC2"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3B5EAEBA" w14:textId="77777777" w:rsidR="00CE6558" w:rsidRPr="009E5BF0" w:rsidRDefault="00CE6558" w:rsidP="001D44CA">
            <w:pPr>
              <w:spacing w:before="40" w:after="40"/>
              <w:jc w:val="both"/>
              <w:rPr>
                <w:rFonts w:ascii="Arial" w:hAnsi="Arial" w:cs="Arial"/>
                <w:iCs/>
                <w:sz w:val="22"/>
                <w:szCs w:val="22"/>
              </w:rPr>
            </w:pPr>
            <w:r w:rsidRPr="009E5BF0">
              <w:rPr>
                <w:rFonts w:ascii="Arial" w:hAnsi="Arial" w:cs="Arial"/>
                <w:iCs/>
                <w:sz w:val="22"/>
                <w:szCs w:val="22"/>
              </w:rPr>
              <w:t xml:space="preserve">9.- Drets: la persona usuària podrà, en tot moment, exercitar els drets d’accés a les seves dades, així com també a la seva rectificació. També podrà demanar l’oposició, la limitació del tractament, </w:t>
            </w:r>
            <w:r w:rsidRPr="009E5BF0">
              <w:rPr>
                <w:rFonts w:ascii="Arial" w:hAnsi="Arial" w:cs="Arial"/>
                <w:iCs/>
                <w:sz w:val="22"/>
                <w:szCs w:val="22"/>
              </w:rPr>
              <w:lastRenderedPageBreak/>
              <w:t xml:space="preserve">la portabilitat de les dades i la supressió mitjançant sol·licitud escrita al correu electrònic del responsable del tractament de dades (diputacio@diputaciólleida.cat) o del Delegat de Protecció de dades personals (dpd@diputaciolleida.cat).  </w:t>
            </w:r>
          </w:p>
          <w:p w14:paraId="3A61DDA7" w14:textId="77777777" w:rsidR="00CE6558" w:rsidRPr="009E5BF0" w:rsidRDefault="00CE6558" w:rsidP="001D44CA">
            <w:pPr>
              <w:spacing w:before="40" w:after="40"/>
              <w:ind w:left="-110" w:firstLine="110"/>
              <w:jc w:val="both"/>
              <w:rPr>
                <w:rFonts w:ascii="Arial" w:hAnsi="Arial" w:cs="Arial"/>
                <w:iCs/>
                <w:sz w:val="22"/>
                <w:szCs w:val="22"/>
              </w:rPr>
            </w:pPr>
            <w:r w:rsidRPr="009E5BF0">
              <w:rPr>
                <w:rFonts w:ascii="Arial" w:hAnsi="Arial" w:cs="Arial"/>
                <w:iCs/>
                <w:sz w:val="22"/>
                <w:szCs w:val="22"/>
              </w:rPr>
              <w:t xml:space="preserve">Així mateix, pot presentar una reclamació davant de l’Autoritat Catalana de Protecció de Dades a través de la seva seu electrònica a </w:t>
            </w:r>
            <w:hyperlink r:id="rId11" w:history="1">
              <w:r w:rsidRPr="009E5BF0">
                <w:rPr>
                  <w:rStyle w:val="Enlla"/>
                  <w:rFonts w:ascii="Arial" w:hAnsi="Arial" w:cs="Arial"/>
                  <w:iCs/>
                  <w:sz w:val="22"/>
                  <w:szCs w:val="22"/>
                </w:rPr>
                <w:t>www.apd.cat</w:t>
              </w:r>
            </w:hyperlink>
            <w:r w:rsidRPr="009E5BF0">
              <w:rPr>
                <w:rFonts w:ascii="Arial" w:hAnsi="Arial" w:cs="Arial"/>
                <w:iCs/>
                <w:sz w:val="22"/>
                <w:szCs w:val="22"/>
              </w:rPr>
              <w:t>.</w:t>
            </w:r>
          </w:p>
          <w:p w14:paraId="57811F77" w14:textId="77777777" w:rsidR="00CE6558" w:rsidRPr="009E5BF0" w:rsidRDefault="00CE6558" w:rsidP="001D44CA">
            <w:pPr>
              <w:spacing w:before="40" w:after="40"/>
              <w:jc w:val="both"/>
              <w:rPr>
                <w:rFonts w:ascii="Arial" w:hAnsi="Arial" w:cs="Arial"/>
                <w:iCs/>
                <w:sz w:val="22"/>
                <w:szCs w:val="22"/>
              </w:rPr>
            </w:pPr>
          </w:p>
          <w:p w14:paraId="0FA1033B" w14:textId="77777777" w:rsidR="00CE6558" w:rsidRPr="009E5BF0" w:rsidRDefault="00CE6558" w:rsidP="009E5BF0">
            <w:pPr>
              <w:spacing w:before="40" w:after="40"/>
              <w:jc w:val="both"/>
              <w:rPr>
                <w:rFonts w:ascii="Arial" w:hAnsi="Arial" w:cs="Arial"/>
                <w:iCs/>
                <w:sz w:val="22"/>
                <w:szCs w:val="22"/>
              </w:rPr>
            </w:pPr>
            <w:r w:rsidRPr="009E5BF0">
              <w:rPr>
                <w:rFonts w:ascii="Arial" w:hAnsi="Arial" w:cs="Arial"/>
              </w:rPr>
              <w:fldChar w:fldCharType="begin">
                <w:ffData>
                  <w:name w:val="Casilla4"/>
                  <w:enabled/>
                  <w:calcOnExit w:val="0"/>
                  <w:checkBox>
                    <w:sizeAuto/>
                    <w:default w:val="0"/>
                    <w:checked w:val="0"/>
                  </w:checkBox>
                </w:ffData>
              </w:fldChar>
            </w:r>
            <w:r w:rsidRPr="009E5BF0">
              <w:rPr>
                <w:rFonts w:ascii="Arial" w:hAnsi="Arial" w:cs="Arial"/>
                <w:sz w:val="22"/>
                <w:szCs w:val="22"/>
              </w:rPr>
              <w:instrText xml:space="preserve"> FORMCHECKBOX </w:instrText>
            </w:r>
            <w:r w:rsidRPr="009E5BF0">
              <w:rPr>
                <w:rFonts w:ascii="Arial" w:hAnsi="Arial" w:cs="Arial"/>
              </w:rPr>
            </w:r>
            <w:r w:rsidRPr="009E5BF0">
              <w:rPr>
                <w:rFonts w:ascii="Arial" w:hAnsi="Arial" w:cs="Arial"/>
              </w:rPr>
              <w:fldChar w:fldCharType="separate"/>
            </w:r>
            <w:r w:rsidRPr="009E5BF0">
              <w:rPr>
                <w:rFonts w:ascii="Arial" w:hAnsi="Arial" w:cs="Arial"/>
              </w:rPr>
              <w:fldChar w:fldCharType="end"/>
            </w:r>
            <w:r w:rsidRPr="009E5BF0">
              <w:rPr>
                <w:rFonts w:ascii="Arial" w:hAnsi="Arial" w:cs="Arial"/>
                <w:sz w:val="22"/>
                <w:szCs w:val="22"/>
              </w:rPr>
              <w:t xml:space="preserve"> </w:t>
            </w:r>
            <w:r w:rsidRPr="009E5BF0">
              <w:rPr>
                <w:rFonts w:ascii="Arial" w:hAnsi="Arial" w:cs="Arial"/>
                <w:i/>
                <w:sz w:val="22"/>
                <w:szCs w:val="22"/>
              </w:rPr>
              <w:t>Accepto i autoritzo a la Diputació de Lleida al tractament de les dades personals en els termes exposats.</w:t>
            </w:r>
          </w:p>
        </w:tc>
      </w:tr>
    </w:tbl>
    <w:p w14:paraId="284C9702" w14:textId="77777777" w:rsidR="00CE6558" w:rsidRDefault="00CE6558" w:rsidP="00524BCC">
      <w:pPr>
        <w:spacing w:after="0" w:line="240" w:lineRule="auto"/>
        <w:rPr>
          <w:rFonts w:ascii="Arial" w:eastAsia="Aptos" w:hAnsi="Arial" w:cs="Arial"/>
        </w:rPr>
      </w:pPr>
    </w:p>
    <w:p w14:paraId="21E49976" w14:textId="77777777" w:rsidR="00CE6558" w:rsidRDefault="00CE6558" w:rsidP="00524BCC">
      <w:pPr>
        <w:spacing w:after="0" w:line="240" w:lineRule="auto"/>
        <w:rPr>
          <w:rFonts w:ascii="Arial" w:eastAsia="Aptos" w:hAnsi="Arial" w:cs="Arial"/>
        </w:rPr>
      </w:pPr>
    </w:p>
    <w:p w14:paraId="7FD32021" w14:textId="77777777" w:rsidR="00CE6558" w:rsidRDefault="00CE6558" w:rsidP="00524BCC">
      <w:pPr>
        <w:spacing w:after="0" w:line="240" w:lineRule="auto"/>
        <w:rPr>
          <w:rFonts w:ascii="Arial" w:eastAsia="Aptos" w:hAnsi="Arial" w:cs="Arial"/>
        </w:rPr>
      </w:pPr>
    </w:p>
    <w:sdt>
      <w:sdtPr>
        <w:rPr>
          <w:rFonts w:ascii="Arial" w:eastAsia="Arial MT" w:hAnsi="Arial" w:cs="Arial"/>
          <w:kern w:val="0"/>
          <w14:ligatures w14:val="none"/>
        </w:rPr>
        <w:id w:val="-1174955653"/>
        <w:placeholder>
          <w:docPart w:val="8F61B7F09A4042E3A3741D9E1BC6C0EC"/>
        </w:placeholder>
      </w:sdtPr>
      <w:sdtEndPr>
        <w:rPr>
          <w:color w:val="000000" w:themeColor="text1"/>
        </w:rPr>
      </w:sdtEndPr>
      <w:sdtContent>
        <w:p w14:paraId="562650AF" w14:textId="6E9DA599" w:rsidR="003E6B3A" w:rsidRDefault="003E6B3A" w:rsidP="003E6B3A">
          <w:pPr>
            <w:widowControl w:val="0"/>
            <w:autoSpaceDE w:val="0"/>
            <w:autoSpaceDN w:val="0"/>
            <w:spacing w:after="120" w:line="240" w:lineRule="auto"/>
            <w:rPr>
              <w:rFonts w:ascii="Arial" w:eastAsia="Times New Roman" w:hAnsi="Arial" w:cs="Arial"/>
              <w:kern w:val="0"/>
              <w14:ligatures w14:val="none"/>
            </w:rPr>
          </w:pPr>
          <w:r>
            <w:rPr>
              <w:rFonts w:ascii="Arial" w:eastAsia="Arial MT" w:hAnsi="Arial" w:cs="Arial"/>
              <w:kern w:val="0"/>
              <w14:ligatures w14:val="none"/>
            </w:rPr>
            <w:t>(</w:t>
          </w:r>
          <w:r w:rsidRPr="00281D76">
            <w:rPr>
              <w:rFonts w:ascii="Arial" w:eastAsia="Times New Roman" w:hAnsi="Arial" w:cs="Arial"/>
              <w:kern w:val="0"/>
              <w14:ligatures w14:val="none"/>
            </w:rPr>
            <w:t>signatura electrònica</w:t>
          </w:r>
          <w:r>
            <w:rPr>
              <w:rFonts w:ascii="Arial" w:eastAsia="Times New Roman" w:hAnsi="Arial" w:cs="Arial"/>
              <w:kern w:val="0"/>
              <w14:ligatures w14:val="none"/>
            </w:rPr>
            <w:t>)</w:t>
          </w:r>
        </w:p>
        <w:p w14:paraId="44A002EF" w14:textId="77777777" w:rsidR="003E6B3A" w:rsidRDefault="003E6B3A" w:rsidP="003E6B3A">
          <w:pPr>
            <w:widowControl w:val="0"/>
            <w:autoSpaceDE w:val="0"/>
            <w:autoSpaceDN w:val="0"/>
            <w:spacing w:after="120" w:line="240" w:lineRule="auto"/>
            <w:rPr>
              <w:rFonts w:ascii="Arial" w:eastAsia="Times New Roman" w:hAnsi="Arial" w:cs="Arial"/>
              <w:kern w:val="0"/>
              <w14:ligatures w14:val="none"/>
            </w:rPr>
          </w:pPr>
        </w:p>
        <w:p w14:paraId="334600CC" w14:textId="77777777" w:rsidR="003E6B3A" w:rsidRDefault="003E6B3A" w:rsidP="003E6B3A">
          <w:pPr>
            <w:widowControl w:val="0"/>
            <w:autoSpaceDE w:val="0"/>
            <w:autoSpaceDN w:val="0"/>
            <w:spacing w:after="120" w:line="240" w:lineRule="auto"/>
            <w:rPr>
              <w:rFonts w:ascii="Arial" w:eastAsia="Times New Roman" w:hAnsi="Arial" w:cs="Arial"/>
              <w:kern w:val="0"/>
              <w14:ligatures w14:val="none"/>
            </w:rPr>
          </w:pPr>
        </w:p>
        <w:p w14:paraId="799B1064" w14:textId="4CD0CC15" w:rsidR="003E6B3A" w:rsidRPr="00CE6558" w:rsidRDefault="003E6B3A" w:rsidP="003E6B3A">
          <w:pPr>
            <w:spacing w:after="0" w:line="240" w:lineRule="auto"/>
            <w:rPr>
              <w:rFonts w:ascii="Arial" w:eastAsia="Aptos" w:hAnsi="Arial" w:cs="Arial"/>
            </w:rPr>
          </w:pPr>
          <w:r w:rsidRPr="00524BCC">
            <w:rPr>
              <w:rFonts w:ascii="Arial" w:eastAsia="Times New Roman" w:hAnsi="Arial" w:cs="Arial"/>
              <w:b/>
              <w:bCs/>
              <w:kern w:val="0"/>
              <w:lang w:eastAsia="es-ES"/>
              <w14:ligatures w14:val="none"/>
            </w:rPr>
            <w:t xml:space="preserve">IL·LM. SR. PRESIDENTDE LA DIPUTACIÓ DE LLEIDA </w:t>
          </w:r>
        </w:p>
        <w:p w14:paraId="38763D95" w14:textId="77777777" w:rsidR="003E6B3A" w:rsidRPr="00AB3AB7" w:rsidRDefault="00EE6E95" w:rsidP="003E6B3A">
          <w:pPr>
            <w:widowControl w:val="0"/>
            <w:autoSpaceDE w:val="0"/>
            <w:autoSpaceDN w:val="0"/>
            <w:spacing w:after="120" w:line="240" w:lineRule="auto"/>
            <w:rPr>
              <w:rFonts w:ascii="Arial" w:eastAsia="Times New Roman" w:hAnsi="Arial" w:cs="Arial"/>
              <w:kern w:val="0"/>
              <w14:ligatures w14:val="none"/>
            </w:rPr>
          </w:pPr>
        </w:p>
      </w:sdtContent>
    </w:sdt>
    <w:p w14:paraId="35455AFF" w14:textId="77777777" w:rsidR="00CE6558" w:rsidRDefault="00CE6558" w:rsidP="00524BCC">
      <w:pPr>
        <w:spacing w:after="0" w:line="240" w:lineRule="auto"/>
        <w:rPr>
          <w:rFonts w:ascii="Arial" w:eastAsia="Aptos" w:hAnsi="Arial" w:cs="Arial"/>
        </w:rPr>
      </w:pPr>
    </w:p>
    <w:p w14:paraId="3D3E1170" w14:textId="77777777" w:rsidR="00CE6558" w:rsidRDefault="00CE6558" w:rsidP="00524BCC">
      <w:pPr>
        <w:spacing w:after="0" w:line="240" w:lineRule="auto"/>
        <w:rPr>
          <w:rFonts w:ascii="Arial" w:eastAsia="Aptos" w:hAnsi="Arial" w:cs="Arial"/>
        </w:rPr>
      </w:pPr>
    </w:p>
    <w:p w14:paraId="0BCDB493" w14:textId="77777777" w:rsidR="00403AAB" w:rsidRDefault="00403AAB"/>
    <w:sectPr w:rsidR="00403AAB" w:rsidSect="00437988">
      <w:headerReference w:type="default" r:id="rId12"/>
      <w:pgSz w:w="11906" w:h="16838"/>
      <w:pgMar w:top="567"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C050" w14:textId="77777777" w:rsidR="00EE6E95" w:rsidRDefault="00EE6E95" w:rsidP="00524BCC">
      <w:pPr>
        <w:spacing w:after="0" w:line="240" w:lineRule="auto"/>
      </w:pPr>
      <w:r>
        <w:separator/>
      </w:r>
    </w:p>
  </w:endnote>
  <w:endnote w:type="continuationSeparator" w:id="0">
    <w:p w14:paraId="0327EC81" w14:textId="77777777" w:rsidR="00EE6E95" w:rsidRDefault="00EE6E95" w:rsidP="0052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F19B" w14:textId="77777777" w:rsidR="00EE6E95" w:rsidRDefault="00EE6E95" w:rsidP="00524BCC">
      <w:pPr>
        <w:spacing w:after="0" w:line="240" w:lineRule="auto"/>
      </w:pPr>
      <w:r>
        <w:separator/>
      </w:r>
    </w:p>
  </w:footnote>
  <w:footnote w:type="continuationSeparator" w:id="0">
    <w:p w14:paraId="78B23434" w14:textId="77777777" w:rsidR="00EE6E95" w:rsidRDefault="00EE6E95" w:rsidP="00524BCC">
      <w:pPr>
        <w:spacing w:after="0" w:line="240" w:lineRule="auto"/>
      </w:pPr>
      <w:r>
        <w:continuationSeparator/>
      </w:r>
    </w:p>
  </w:footnote>
  <w:footnote w:id="1">
    <w:p w14:paraId="31214079" w14:textId="77777777" w:rsidR="00524BCC" w:rsidRPr="001A16D8" w:rsidRDefault="00524BCC" w:rsidP="00524BCC">
      <w:pPr>
        <w:pStyle w:val="Textdenotaapeudepgina"/>
        <w:jc w:val="both"/>
        <w:rPr>
          <w:rFonts w:ascii="Verdana" w:hAnsi="Verdana" w:cs="Arial"/>
          <w:sz w:val="18"/>
          <w:szCs w:val="18"/>
        </w:rPr>
      </w:pPr>
      <w:r w:rsidRPr="001A16D8">
        <w:rPr>
          <w:rStyle w:val="Refernciadenotaapeudepgina"/>
          <w:rFonts w:ascii="Verdana" w:hAnsi="Verdana" w:cs="Arial"/>
          <w:sz w:val="18"/>
          <w:szCs w:val="18"/>
        </w:rPr>
        <w:footnoteRef/>
      </w:r>
      <w:r w:rsidRPr="001A16D8">
        <w:rPr>
          <w:rFonts w:ascii="Verdana" w:hAnsi="Verdana" w:cs="Arial"/>
          <w:sz w:val="18"/>
          <w:szCs w:val="18"/>
        </w:rPr>
        <w:t xml:space="preserve"> Només en cas que sigui un organisme dependent amb personalitat jurídica pròpia qui realitzi l’actuació.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09678"/>
      <w:placeholder>
        <w:docPart w:val="A8354F6E6AE048FBA8C2702C041E494A"/>
      </w:placeholder>
      <w15:dataBinding w:prefixMappings="xmlns:ns0='PlantillesMilloraAdministrativa' " w:xpath="/ns0:CampsPropisPlantilla[1]/ns0:Logos[1]" w:storeItemID="{A3C98878-DD74-4CDA-B77F-98D4E9D83624}" w16sdtdh:storeItemChecksum="PVFtFA=="/>
    </w:sdtPr>
    <w:sdtEndPr/>
    <w:sdtContent>
      <w:p w14:paraId="21AFB76B" w14:textId="70F6C6CF" w:rsidR="00696C4A" w:rsidRDefault="00696C4A" w:rsidP="009E5BF0">
        <w:pPr>
          <w:jc w:val="center"/>
        </w:pPr>
        <w:r>
          <w:rPr>
            <w:noProof/>
          </w:rPr>
          <w:drawing>
            <wp:inline distT="0" distB="0" distL="0" distR="0" wp14:anchorId="204B8617" wp14:editId="0C63F374">
              <wp:extent cx="1348612" cy="674307"/>
              <wp:effectExtent l="0" t="0" r="4445" b="0"/>
              <wp:docPr id="19593958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4F35CB1E" w14:textId="56D4441E" w:rsidR="00437988" w:rsidRDefault="00437988" w:rsidP="00F65A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9va8FXMJ+yx7Cx2a8iH7gAnUTjq2RJ1h9YI7CRvaoFMT3aZC+4jFHLPvhe0zeG25dzpLctopbh7b7viLEAeew==" w:salt="Zp6CrkotMURKqZAuGd3A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CC"/>
    <w:rsid w:val="000635A4"/>
    <w:rsid w:val="001711C1"/>
    <w:rsid w:val="00214536"/>
    <w:rsid w:val="003243C9"/>
    <w:rsid w:val="00367D1A"/>
    <w:rsid w:val="003E6B3A"/>
    <w:rsid w:val="00403AAB"/>
    <w:rsid w:val="00437988"/>
    <w:rsid w:val="00463DC6"/>
    <w:rsid w:val="00482C3E"/>
    <w:rsid w:val="004F56DF"/>
    <w:rsid w:val="00524BCC"/>
    <w:rsid w:val="005551D3"/>
    <w:rsid w:val="0058785A"/>
    <w:rsid w:val="005A7696"/>
    <w:rsid w:val="005B6F3B"/>
    <w:rsid w:val="00615112"/>
    <w:rsid w:val="00632850"/>
    <w:rsid w:val="00633006"/>
    <w:rsid w:val="0066689F"/>
    <w:rsid w:val="00696C4A"/>
    <w:rsid w:val="006E5237"/>
    <w:rsid w:val="006F5450"/>
    <w:rsid w:val="007430B0"/>
    <w:rsid w:val="007D360F"/>
    <w:rsid w:val="00820AFD"/>
    <w:rsid w:val="00866E6D"/>
    <w:rsid w:val="008863C1"/>
    <w:rsid w:val="008C20B9"/>
    <w:rsid w:val="00946DBE"/>
    <w:rsid w:val="009E5BF0"/>
    <w:rsid w:val="00A15AEC"/>
    <w:rsid w:val="00B90DD6"/>
    <w:rsid w:val="00BD6548"/>
    <w:rsid w:val="00BE2915"/>
    <w:rsid w:val="00C821B3"/>
    <w:rsid w:val="00CB07D0"/>
    <w:rsid w:val="00CE6558"/>
    <w:rsid w:val="00D04EE0"/>
    <w:rsid w:val="00D218B8"/>
    <w:rsid w:val="00D326B5"/>
    <w:rsid w:val="00D91E68"/>
    <w:rsid w:val="00DD4D15"/>
    <w:rsid w:val="00E53CB2"/>
    <w:rsid w:val="00EE6E95"/>
    <w:rsid w:val="00F1121B"/>
    <w:rsid w:val="00F348E0"/>
    <w:rsid w:val="00F65A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B41D"/>
  <w15:chartTrackingRefBased/>
  <w15:docId w15:val="{45A0B245-86CF-443B-B4E8-E51C25EA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24B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524B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524B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524B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524B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524BC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24BC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24BC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24BC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24BCC"/>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524BC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524BC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524BC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524BC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524BC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24BC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24BC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24BCC"/>
    <w:rPr>
      <w:rFonts w:eastAsiaTheme="majorEastAsia" w:cstheme="majorBidi"/>
      <w:color w:val="272727" w:themeColor="text1" w:themeTint="D8"/>
    </w:rPr>
  </w:style>
  <w:style w:type="paragraph" w:styleId="Ttol">
    <w:name w:val="Title"/>
    <w:basedOn w:val="Normal"/>
    <w:next w:val="Normal"/>
    <w:link w:val="TtolCar"/>
    <w:uiPriority w:val="10"/>
    <w:qFormat/>
    <w:rsid w:val="0052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24BC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24B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24B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BCC"/>
    <w:pPr>
      <w:spacing w:before="160"/>
      <w:jc w:val="center"/>
    </w:pPr>
    <w:rPr>
      <w:i/>
      <w:iCs/>
      <w:color w:val="404040" w:themeColor="text1" w:themeTint="BF"/>
    </w:rPr>
  </w:style>
  <w:style w:type="character" w:customStyle="1" w:styleId="CitaCar">
    <w:name w:val="Cita Car"/>
    <w:basedOn w:val="Lletraperdefectedelpargraf"/>
    <w:link w:val="Cita"/>
    <w:uiPriority w:val="29"/>
    <w:rsid w:val="00524BCC"/>
    <w:rPr>
      <w:i/>
      <w:iCs/>
      <w:color w:val="404040" w:themeColor="text1" w:themeTint="BF"/>
    </w:rPr>
  </w:style>
  <w:style w:type="paragraph" w:styleId="Pargrafdellista">
    <w:name w:val="List Paragraph"/>
    <w:basedOn w:val="Normal"/>
    <w:uiPriority w:val="34"/>
    <w:qFormat/>
    <w:rsid w:val="00524BCC"/>
    <w:pPr>
      <w:ind w:left="720"/>
      <w:contextualSpacing/>
    </w:pPr>
  </w:style>
  <w:style w:type="character" w:styleId="mfasiintens">
    <w:name w:val="Intense Emphasis"/>
    <w:basedOn w:val="Lletraperdefectedelpargraf"/>
    <w:uiPriority w:val="21"/>
    <w:qFormat/>
    <w:rsid w:val="00524BCC"/>
    <w:rPr>
      <w:i/>
      <w:iCs/>
      <w:color w:val="2E74B5" w:themeColor="accent1" w:themeShade="BF"/>
    </w:rPr>
  </w:style>
  <w:style w:type="paragraph" w:styleId="Citaintensa">
    <w:name w:val="Intense Quote"/>
    <w:basedOn w:val="Normal"/>
    <w:next w:val="Normal"/>
    <w:link w:val="CitaintensaCar"/>
    <w:uiPriority w:val="30"/>
    <w:qFormat/>
    <w:rsid w:val="00524B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524BCC"/>
    <w:rPr>
      <w:i/>
      <w:iCs/>
      <w:color w:val="2E74B5" w:themeColor="accent1" w:themeShade="BF"/>
    </w:rPr>
  </w:style>
  <w:style w:type="character" w:styleId="Refernciaintensa">
    <w:name w:val="Intense Reference"/>
    <w:basedOn w:val="Lletraperdefectedelpargraf"/>
    <w:uiPriority w:val="32"/>
    <w:qFormat/>
    <w:rsid w:val="00524BCC"/>
    <w:rPr>
      <w:b/>
      <w:bCs/>
      <w:smallCaps/>
      <w:color w:val="2E74B5" w:themeColor="accent1" w:themeShade="BF"/>
      <w:spacing w:val="5"/>
    </w:rPr>
  </w:style>
  <w:style w:type="paragraph" w:styleId="Capalera">
    <w:name w:val="header"/>
    <w:basedOn w:val="Normal"/>
    <w:link w:val="CapaleraCar"/>
    <w:uiPriority w:val="99"/>
    <w:unhideWhenUsed/>
    <w:rsid w:val="00524BC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24BCC"/>
  </w:style>
  <w:style w:type="paragraph" w:styleId="Peu">
    <w:name w:val="footer"/>
    <w:basedOn w:val="Normal"/>
    <w:link w:val="PeuCar"/>
    <w:uiPriority w:val="99"/>
    <w:unhideWhenUsed/>
    <w:rsid w:val="00524BCC"/>
    <w:pPr>
      <w:tabs>
        <w:tab w:val="center" w:pos="4252"/>
        <w:tab w:val="right" w:pos="8504"/>
      </w:tabs>
      <w:spacing w:after="0" w:line="240" w:lineRule="auto"/>
    </w:pPr>
  </w:style>
  <w:style w:type="character" w:customStyle="1" w:styleId="PeuCar">
    <w:name w:val="Peu Car"/>
    <w:basedOn w:val="Lletraperdefectedelpargraf"/>
    <w:link w:val="Peu"/>
    <w:uiPriority w:val="99"/>
    <w:rsid w:val="00524BCC"/>
  </w:style>
  <w:style w:type="table" w:styleId="Taulaambquadrcula">
    <w:name w:val="Table Grid"/>
    <w:basedOn w:val="Taulanormal"/>
    <w:rsid w:val="00524B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unhideWhenUsed/>
    <w:rsid w:val="00524BCC"/>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524BCC"/>
    <w:rPr>
      <w:sz w:val="20"/>
      <w:szCs w:val="20"/>
    </w:rPr>
  </w:style>
  <w:style w:type="character" w:styleId="Refernciadenotaapeudepgina">
    <w:name w:val="footnote reference"/>
    <w:basedOn w:val="Lletraperdefectedelpargraf"/>
    <w:unhideWhenUsed/>
    <w:qFormat/>
    <w:rsid w:val="00524BCC"/>
    <w:rPr>
      <w:vertAlign w:val="superscript"/>
    </w:rPr>
  </w:style>
  <w:style w:type="character" w:styleId="Textdelcontenidor">
    <w:name w:val="Placeholder Text"/>
    <w:basedOn w:val="Lletraperdefectedelpargraf"/>
    <w:uiPriority w:val="99"/>
    <w:semiHidden/>
    <w:rsid w:val="00D218B8"/>
    <w:rPr>
      <w:color w:val="666666"/>
    </w:rPr>
  </w:style>
  <w:style w:type="character" w:styleId="Enlla">
    <w:name w:val="Hyperlink"/>
    <w:rsid w:val="00CE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d.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A299A2-9FCF-4B12-A63C-8FB3CCAE357B}"/>
      </w:docPartPr>
      <w:docPartBody>
        <w:p w:rsidR="00702F67" w:rsidRDefault="00702F67">
          <w:r w:rsidRPr="00FD10EB">
            <w:rPr>
              <w:rStyle w:val="Textdelcontenidor"/>
            </w:rPr>
            <w:t>Feu clic o toqueu aquí per escriure text.</w:t>
          </w:r>
        </w:p>
      </w:docPartBody>
    </w:docPart>
    <w:docPart>
      <w:docPartPr>
        <w:name w:val="A8354F6E6AE048FBA8C2702C041E494A"/>
        <w:category>
          <w:name w:val="General"/>
          <w:gallery w:val="placeholder"/>
        </w:category>
        <w:types>
          <w:type w:val="bbPlcHdr"/>
        </w:types>
        <w:behaviors>
          <w:behavior w:val="content"/>
        </w:behaviors>
        <w:guid w:val="{BAE0C9E2-9DFD-43F8-A38A-EDF860596D4C}"/>
      </w:docPartPr>
      <w:docPartBody>
        <w:p w:rsidR="00702F67" w:rsidRDefault="00702F67" w:rsidP="00702F67">
          <w:pPr>
            <w:pStyle w:val="A8354F6E6AE048FBA8C2702C041E494A"/>
          </w:pPr>
          <w:r w:rsidRPr="00FD10EB">
            <w:rPr>
              <w:rStyle w:val="Textdelcontenidor"/>
            </w:rPr>
            <w:t>Feu clic o toqueu aquí per escriure text.</w:t>
          </w:r>
        </w:p>
      </w:docPartBody>
    </w:docPart>
    <w:docPart>
      <w:docPartPr>
        <w:name w:val="8F61B7F09A4042E3A3741D9E1BC6C0EC"/>
        <w:category>
          <w:name w:val="General"/>
          <w:gallery w:val="placeholder"/>
        </w:category>
        <w:types>
          <w:type w:val="bbPlcHdr"/>
        </w:types>
        <w:behaviors>
          <w:behavior w:val="content"/>
        </w:behaviors>
        <w:guid w:val="{7D73EF7D-1563-49E5-8EBA-C211671DA11C}"/>
      </w:docPartPr>
      <w:docPartBody>
        <w:p w:rsidR="002E083A" w:rsidRDefault="005261EA" w:rsidP="005261EA">
          <w:pPr>
            <w:pStyle w:val="8F61B7F09A4042E3A3741D9E1BC6C0EC"/>
          </w:pPr>
          <w:r w:rsidRPr="00B1435A">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EA"/>
    <w:rsid w:val="000E4AEA"/>
    <w:rsid w:val="002E083A"/>
    <w:rsid w:val="0032300C"/>
    <w:rsid w:val="003243C9"/>
    <w:rsid w:val="00367D1A"/>
    <w:rsid w:val="003A245A"/>
    <w:rsid w:val="00463DC6"/>
    <w:rsid w:val="005261EA"/>
    <w:rsid w:val="0058785A"/>
    <w:rsid w:val="00702F67"/>
    <w:rsid w:val="008C20B9"/>
    <w:rsid w:val="00912E6A"/>
    <w:rsid w:val="00A15AEC"/>
    <w:rsid w:val="00B90DD6"/>
    <w:rsid w:val="00BD6548"/>
    <w:rsid w:val="00CD65D5"/>
    <w:rsid w:val="00D326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261EA"/>
    <w:rPr>
      <w:color w:val="666666"/>
    </w:rPr>
  </w:style>
  <w:style w:type="paragraph" w:customStyle="1" w:styleId="A8354F6E6AE048FBA8C2702C041E494A">
    <w:name w:val="A8354F6E6AE048FBA8C2702C041E494A"/>
    <w:rsid w:val="00702F67"/>
  </w:style>
  <w:style w:type="paragraph" w:customStyle="1" w:styleId="8F61B7F09A4042E3A3741D9E1BC6C0EC">
    <w:name w:val="8F61B7F09A4042E3A3741D9E1BC6C0EC"/>
    <w:rsid w:val="0052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w14:paraId="633167E9" w14:textId="705D0EB8" w:rsidR="004B0437" w:rsidRDefault="004B0437" w:rsidP="009E5BF0"&gt;&lt;w:pPr&gt;&lt;w:jc w:val="center"/&gt;&lt;/w:pPr&gt;&lt;w:r&gt;&lt;w:rPr&gt;&lt;w:noProof/&gt;&lt;/w:rPr&gt;&lt;w:drawing&gt;&lt;wp:inline distT="0" distB="0" distL="0" distR="0" wp14:anchorId="204B8617" wp14:editId="0C63F374"&gt;&lt;wp:extent cx="1348612" cy="674307"/&gt;&lt;wp:effectExtent l="0" t="0" r="4445" b="0"/&gt;&lt;wp:docPr id="1407629137"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cx="1371403" cy="685703"/&gt;&lt;/a:xfrm&gt;&lt;a:prstGeom prst="rect"&gt;&lt;a:avLst/&gt;&lt;/a:prstGeom&gt;&lt;/pic:spPr&gt;&lt;/pic:pic&gt;&lt;/a:graphicData&gt;&lt;/a:graphic&gt;&lt;/wp:inline&gt;&lt;/w:drawing&gt;&lt;/w:r&gt;&lt;/w:p&gt;&lt;w:sectPr w:rsidR="009E5BF0"&gt;&lt;w:pgSz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w:val="ca-ES" w:eastAsia="en-US" w:bidi="ar-SA"/&gt;&lt;w14:ligatures w14:val="standardContextual"/&gt;&lt;/w:rPr&gt;&lt;/w:rPrDefault&gt;&lt;w:pPrDefault&gt;&lt;w:pPr&gt;&lt;w:spacing w:after="160" w:line="259" w:lineRule="auto"/&gt;&lt;/w:pPr&gt;&lt;/w:pPrDefault&gt;&lt;/w:docDefaults&gt;&lt;w:style w:type="paragraph" w:default="1" w:styleId="Normal"&gt;&lt;w:name w:val="Normal"/&gt;&lt;w:qFormat/&gt;&lt;w:rsid w:val="001E4569"/&gt;&lt;/w:style&gt;&lt;w:style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Props1.xml><?xml version="1.0" encoding="utf-8"?>
<ds:datastoreItem xmlns:ds="http://schemas.openxmlformats.org/officeDocument/2006/customXml" ds:itemID="{512F5F98-AC68-4A00-822F-7A0C35D32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C9ECB7-C86D-40AE-8992-D87C5DC436F2}">
  <ds:schemaRefs>
    <ds:schemaRef ds:uri="http://schemas.microsoft.com/sharepoint/v3/contenttype/forms"/>
  </ds:schemaRefs>
</ds:datastoreItem>
</file>

<file path=customXml/itemProps3.xml><?xml version="1.0" encoding="utf-8"?>
<ds:datastoreItem xmlns:ds="http://schemas.openxmlformats.org/officeDocument/2006/customXml" ds:itemID="{02FD5310-88A0-4424-903B-5E943D86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98878-DD74-4CDA-B77F-98D4E9D83624}">
  <ds:schemaRefs>
    <ds:schemaRef ds:uri="PlantillesMilloraAdministrativ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1626</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Sol</dc:creator>
  <cp:keywords/>
  <dc:description/>
  <cp:lastModifiedBy>Rosa Dolcet Carrera</cp:lastModifiedBy>
  <cp:revision>26</cp:revision>
  <dcterms:created xsi:type="dcterms:W3CDTF">2025-11-24T11:16:00Z</dcterms:created>
  <dcterms:modified xsi:type="dcterms:W3CDTF">2026-03-17T10:35:00Z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